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6609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A5C30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8A5C30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A5C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A5C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A5C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A5C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A5C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A5C3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A5C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A5C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A5C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A5C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A5C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6609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A5C3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A5C3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A5C3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A5C3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A5C3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A5C3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8A5C3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8A5C30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8A5C30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8A5C30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8A5C30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8A5C30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8A5C3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8A5C3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8A5C30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8A5C3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8A5C30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641444" w:rsidRPr="008A5C30">
        <w:rPr>
          <w:rFonts w:ascii="GHEA Grapalat" w:hAnsi="GHEA Grapalat" w:cs="Sylfaen"/>
          <w:b/>
          <w:szCs w:val="18"/>
          <w:u w:val="single"/>
          <w:lang w:val="hy-AM"/>
        </w:rPr>
        <w:t>72</w:t>
      </w:r>
      <w:r w:rsidR="004D0CAC" w:rsidRPr="008A5C3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8A5C3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8A5C30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BF335D" w:rsidRPr="008A5C30" w:rsidRDefault="00BF335D" w:rsidP="00BF335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A5C30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BF335D" w:rsidRPr="008A5C30" w:rsidRDefault="00BF335D" w:rsidP="00BF335D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       Ղեկավարվելով «Տեղական ինքնակառավարման մասին»  օրենքի 18-րդ հոդվածի 1-ին մասի 21-րդ կետի,  Հողային օրենսգրքի 67-րդ հոդվածի 2-րդ, 3-րդ մասերի դրույթներով՝ </w:t>
      </w:r>
      <w:r w:rsidRPr="008A5C30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/>
          <w:b/>
          <w:bCs/>
          <w:sz w:val="22"/>
          <w:szCs w:val="22"/>
          <w:lang w:val="hy-AM"/>
        </w:rPr>
        <w:t>Գյումրի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/>
          <w:b/>
          <w:bCs/>
          <w:sz w:val="22"/>
          <w:szCs w:val="22"/>
          <w:lang w:val="hy-AM"/>
        </w:rPr>
        <w:t>.</w:t>
      </w:r>
    </w:p>
    <w:p w:rsidR="00BF335D" w:rsidRPr="008A5C30" w:rsidRDefault="00BF335D" w:rsidP="00BF335D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        Հայաստանի Հանրապետության Շիրակի մարզի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և սահմանել  աճուրդի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8A5C30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8A5C30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BF335D" w:rsidRPr="008A5C30" w:rsidRDefault="00BF335D" w:rsidP="00BF335D">
      <w:pPr>
        <w:ind w:left="567" w:hanging="567"/>
        <w:jc w:val="both"/>
        <w:rPr>
          <w:rFonts w:ascii="GHEA Grapalat" w:hAnsi="GHEA Grapalat"/>
          <w:bCs/>
          <w:sz w:val="22"/>
          <w:szCs w:val="22"/>
          <w:lang w:val="hy-AM"/>
        </w:rPr>
      </w:pPr>
    </w:p>
    <w:p w:rsidR="00DF7E3D" w:rsidRPr="008A5C30" w:rsidRDefault="00DF7E3D" w:rsidP="00DF7E3D">
      <w:pPr>
        <w:pStyle w:val="af"/>
        <w:ind w:left="360"/>
        <w:rPr>
          <w:rFonts w:ascii="GHEA Grapalat" w:hAnsi="GHEA Grapalat"/>
          <w:b/>
          <w:noProof/>
        </w:rPr>
      </w:pPr>
      <w:r w:rsidRPr="008A5C30">
        <w:rPr>
          <w:rFonts w:ascii="GHEA Grapalat" w:hAnsi="GHEA Grapalat"/>
          <w:b/>
          <w:noProof/>
          <w:lang w:val="hy-AM"/>
        </w:rPr>
        <w:t xml:space="preserve"> Կողմ (</w:t>
      </w:r>
      <w:r w:rsidR="00A919B4" w:rsidRPr="008A5C30">
        <w:rPr>
          <w:rFonts w:ascii="GHEA Grapalat" w:hAnsi="GHEA Grapalat"/>
          <w:b/>
          <w:noProof/>
        </w:rPr>
        <w:t>25</w:t>
      </w:r>
      <w:r w:rsidRPr="008A5C30">
        <w:rPr>
          <w:rFonts w:ascii="GHEA Grapalat" w:hAnsi="GHEA Grapalat"/>
          <w:b/>
          <w:noProof/>
          <w:lang w:val="hy-AM"/>
        </w:rPr>
        <w:t xml:space="preserve">)                                   </w:t>
      </w:r>
      <w:r w:rsidR="00A919B4" w:rsidRPr="008A5C30">
        <w:rPr>
          <w:rFonts w:ascii="GHEA Grapalat" w:hAnsi="GHEA Grapalat"/>
          <w:b/>
          <w:noProof/>
        </w:rPr>
        <w:t xml:space="preserve">   </w:t>
      </w:r>
      <w:r w:rsidRPr="008A5C30">
        <w:rPr>
          <w:rFonts w:ascii="GHEA Grapalat" w:hAnsi="GHEA Grapalat"/>
          <w:b/>
          <w:noProof/>
          <w:lang w:val="hy-AM"/>
        </w:rPr>
        <w:t>Դեմ (</w:t>
      </w:r>
      <w:r w:rsidR="00A919B4" w:rsidRPr="008A5C30">
        <w:rPr>
          <w:rFonts w:ascii="GHEA Grapalat" w:hAnsi="GHEA Grapalat"/>
          <w:b/>
          <w:noProof/>
        </w:rPr>
        <w:t>0</w:t>
      </w:r>
      <w:r w:rsidRPr="008A5C30">
        <w:rPr>
          <w:rFonts w:ascii="GHEA Grapalat" w:hAnsi="GHEA Grapalat"/>
          <w:b/>
          <w:noProof/>
          <w:lang w:val="hy-AM"/>
        </w:rPr>
        <w:t>)                           Ձեռնպահ (</w:t>
      </w:r>
      <w:r w:rsidR="00A919B4" w:rsidRPr="008A5C30">
        <w:rPr>
          <w:rFonts w:ascii="GHEA Grapalat" w:hAnsi="GHEA Grapalat"/>
          <w:b/>
          <w:noProof/>
        </w:rPr>
        <w:t>3</w:t>
      </w:r>
      <w:r w:rsidRPr="008A5C30">
        <w:rPr>
          <w:rFonts w:ascii="GHEA Grapalat" w:hAnsi="GHEA Grapalat"/>
          <w:b/>
          <w:noProof/>
          <w:lang w:val="hy-AM"/>
        </w:rPr>
        <w:t>)</w:t>
      </w:r>
    </w:p>
    <w:tbl>
      <w:tblPr>
        <w:tblW w:w="9759" w:type="dxa"/>
        <w:tblInd w:w="250" w:type="dxa"/>
        <w:tblLook w:val="04A0"/>
      </w:tblPr>
      <w:tblGrid>
        <w:gridCol w:w="5812"/>
        <w:gridCol w:w="3947"/>
      </w:tblGrid>
      <w:tr w:rsidR="00DF7E3D" w:rsidRPr="00D6609A" w:rsidTr="00DF7E3D">
        <w:trPr>
          <w:trHeight w:val="1073"/>
        </w:trPr>
        <w:tc>
          <w:tcPr>
            <w:tcW w:w="5812" w:type="dxa"/>
            <w:hideMark/>
          </w:tcPr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Վ.Սամսոնյան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Գ.Մելիքյան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</w:rPr>
              <w:t xml:space="preserve">Լ.Սանոյան 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</w:rPr>
              <w:t>Մ.Սահակյան</w:t>
            </w:r>
          </w:p>
          <w:p w:rsidR="00DF7E3D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Տ.Հովհաննիսյան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Ա.Հովհաննիսյան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</w:rPr>
              <w:t>Թ.Համբարձումյան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Ն.Պողոսյան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Գ.Պասկևիչյան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</w:rPr>
              <w:t>Խ.Վարաժյան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Ս.Հովհաննիսյան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Հ.Ասատրյան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Ս.Խուբեսարյան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Ա. Պապիկյան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Ք.Հարությունյան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Ա.Մաթևոսյան</w:t>
            </w:r>
          </w:p>
          <w:p w:rsidR="00A919B4" w:rsidRPr="00D6609A" w:rsidRDefault="008A5C30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Շ</w:t>
            </w:r>
            <w:r w:rsidR="00A919B4"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.</w:t>
            </w: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Արամ</w:t>
            </w:r>
            <w:r w:rsidR="00A919B4"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Ե. Խանամիրյան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Զ.Միքայելյան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 Լ.Մուրադյան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Հ.Ստեփանյան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 Մալխասյան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 Ասատրյան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Ն.Միրզոյան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Վ.Հակոբյան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Ս.Ադամյան</w:t>
            </w:r>
          </w:p>
          <w:p w:rsidR="00A919B4" w:rsidRPr="00D6609A" w:rsidRDefault="00A919B4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D6609A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 Մանուկյան</w:t>
            </w:r>
          </w:p>
          <w:p w:rsidR="00DF7E3D" w:rsidRPr="00D6609A" w:rsidRDefault="00DF7E3D" w:rsidP="00D6609A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</w:tc>
      </w:tr>
    </w:tbl>
    <w:p w:rsidR="00FD3282" w:rsidRPr="008A5C30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8A5C30" w:rsidSect="00D6609A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8A5C3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8A5C30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8A5C30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8A5C30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8A5C30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A5C30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8A5C3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8A5C3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8A5C3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8A5C3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8A5C3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8A5C30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8A5C30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D6609A" w:rsidRDefault="006D120A" w:rsidP="00D6609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8A5C30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D6609A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8A5C30" w:rsidRDefault="00D6609A" w:rsidP="00D6609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8A5C3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8A5C3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8A5C3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8A5C3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8A5C30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8A5C30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8A5C3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60" w:rsidRDefault="00A60260" w:rsidP="00FF2C33">
      <w:r>
        <w:separator/>
      </w:r>
    </w:p>
  </w:endnote>
  <w:endnote w:type="continuationSeparator" w:id="1">
    <w:p w:rsidR="00A60260" w:rsidRDefault="00A6026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60" w:rsidRDefault="00A60260" w:rsidP="00FF2C33">
      <w:r>
        <w:separator/>
      </w:r>
    </w:p>
  </w:footnote>
  <w:footnote w:type="continuationSeparator" w:id="1">
    <w:p w:rsidR="00A60260" w:rsidRDefault="00A6026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100B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66E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069F"/>
    <w:rsid w:val="005D1889"/>
    <w:rsid w:val="005D1CF0"/>
    <w:rsid w:val="005D34CF"/>
    <w:rsid w:val="005D5F72"/>
    <w:rsid w:val="005D67DE"/>
    <w:rsid w:val="005D7513"/>
    <w:rsid w:val="005D7919"/>
    <w:rsid w:val="005D7A27"/>
    <w:rsid w:val="005E045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1444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0DD2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5C30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3FB6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26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01B"/>
    <w:rsid w:val="00A84DB2"/>
    <w:rsid w:val="00A84E29"/>
    <w:rsid w:val="00A85516"/>
    <w:rsid w:val="00A85634"/>
    <w:rsid w:val="00A8617C"/>
    <w:rsid w:val="00A867F6"/>
    <w:rsid w:val="00A872CC"/>
    <w:rsid w:val="00A919B4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355E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35D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09A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DF7E3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75C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2023-12-21T06:18:00Z</dcterms:modified>
</cp:coreProperties>
</file>