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57E0E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57E0E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4D7F19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4D7F19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4D7F19" w:rsidRPr="004D7F19">
        <w:rPr>
          <w:rFonts w:ascii="GHEA Grapalat" w:hAnsi="GHEA Grapalat" w:cs="Sylfaen"/>
          <w:b/>
          <w:szCs w:val="18"/>
          <w:u w:val="single"/>
          <w:lang w:val="hy-AM"/>
        </w:rPr>
        <w:t>91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657E0E" w:rsidRDefault="00506EFD" w:rsidP="00506EFD">
      <w:pPr>
        <w:tabs>
          <w:tab w:val="left" w:pos="7512"/>
        </w:tabs>
        <w:rPr>
          <w:rFonts w:ascii="GHEA Grapalat" w:hAnsi="GHEA Grapalat"/>
          <w:b/>
          <w:sz w:val="14"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4D7F19" w:rsidRPr="004D7F19" w:rsidRDefault="004D7F19" w:rsidP="004D7F19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4D7F19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ՍԱՀՄԱՆԵԼՈՒ ՄԱՍԻՆ</w:t>
      </w:r>
    </w:p>
    <w:p w:rsidR="004D7F19" w:rsidRPr="00657E0E" w:rsidRDefault="004D7F19" w:rsidP="004D7F19">
      <w:pPr>
        <w:jc w:val="center"/>
        <w:rPr>
          <w:rFonts w:ascii="GHEA Grapalat" w:hAnsi="GHEA Grapalat"/>
          <w:bCs/>
          <w:sz w:val="14"/>
          <w:szCs w:val="22"/>
          <w:lang w:val="hy-AM"/>
        </w:rPr>
      </w:pPr>
    </w:p>
    <w:p w:rsidR="004D7F19" w:rsidRPr="004D7F19" w:rsidRDefault="004D7F19" w:rsidP="004D7F19">
      <w:p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        Ղեկավարվելով «Տեղական ինքնակառավարման մասին» Հայաստանի Հանրապետության օրենքի 18-րդ հոդվածի 1-ին մասի 21-րդ կետի,  Հողային օրենսգրքի 67-րդ հոդվածի 2-րդ, 3-րդ մասերի դրույթներով՝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4D7F19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</w:t>
      </w: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4D7F19">
        <w:rPr>
          <w:rFonts w:ascii="GHEA Grapalat" w:hAnsi="GHEA Grapalat"/>
          <w:b/>
          <w:bCs/>
          <w:sz w:val="22"/>
          <w:szCs w:val="22"/>
          <w:lang w:val="hy-AM"/>
        </w:rPr>
        <w:t>Գյումրի</w:t>
      </w: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4D7F19">
        <w:rPr>
          <w:rFonts w:ascii="GHEA Grapalat" w:hAnsi="GHEA Grapalat"/>
          <w:b/>
          <w:bCs/>
          <w:sz w:val="22"/>
          <w:szCs w:val="22"/>
          <w:lang w:val="hy-AM"/>
        </w:rPr>
        <w:t>համայնքի ավագանին որոշում է.</w:t>
      </w:r>
    </w:p>
    <w:p w:rsidR="004D7F19" w:rsidRPr="004D7F19" w:rsidRDefault="004D7F19" w:rsidP="004D7F19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         Հայաստանի Հանրապետության Շիրակի մարզի </w:t>
      </w:r>
      <w:r w:rsidRPr="004D7F19">
        <w:rPr>
          <w:rFonts w:ascii="GHEA Grapalat" w:hAnsi="GHEA Grapalat" w:cs="Sylfaen"/>
          <w:bCs/>
          <w:sz w:val="22"/>
          <w:szCs w:val="22"/>
          <w:lang w:val="hy-AM"/>
        </w:rPr>
        <w:t>Գյումրի</w:t>
      </w: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4D7F19">
        <w:rPr>
          <w:rFonts w:ascii="GHEA Grapalat" w:hAnsi="GHEA Grapalat" w:cs="Sylfaen"/>
          <w:bCs/>
          <w:sz w:val="22"/>
          <w:szCs w:val="22"/>
          <w:lang w:val="hy-AM"/>
        </w:rPr>
        <w:t>համայնքի</w:t>
      </w: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4D7F19">
        <w:rPr>
          <w:rFonts w:ascii="GHEA Grapalat" w:hAnsi="GHEA Grapalat" w:cs="Sylfaen"/>
          <w:bCs/>
          <w:sz w:val="22"/>
          <w:szCs w:val="22"/>
          <w:lang w:val="hy-AM"/>
        </w:rPr>
        <w:t>սեփականությունը</w:t>
      </w: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4D7F19">
        <w:rPr>
          <w:rFonts w:ascii="GHEA Grapalat" w:hAnsi="GHEA Grapalat" w:cs="Sylfaen"/>
          <w:bCs/>
          <w:sz w:val="22"/>
          <w:szCs w:val="22"/>
          <w:lang w:val="hy-AM"/>
        </w:rPr>
        <w:t>հանդիսացող</w:t>
      </w: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Pr="004D7F19">
        <w:rPr>
          <w:rFonts w:ascii="GHEA Grapalat" w:hAnsi="GHEA Grapalat" w:cs="Sylfaen"/>
          <w:bCs/>
          <w:sz w:val="22"/>
          <w:szCs w:val="22"/>
          <w:lang w:val="hy-AM"/>
        </w:rPr>
        <w:t>կառուցապատման</w:t>
      </w: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4D7F19">
        <w:rPr>
          <w:rFonts w:ascii="GHEA Grapalat" w:hAnsi="GHEA Grapalat" w:cs="Sylfaen"/>
          <w:bCs/>
          <w:sz w:val="22"/>
          <w:szCs w:val="22"/>
          <w:lang w:val="hy-AM"/>
        </w:rPr>
        <w:t>նպատակով</w:t>
      </w: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4D7F19">
        <w:rPr>
          <w:rFonts w:ascii="GHEA Grapalat" w:hAnsi="GHEA Grapalat" w:cs="Sylfaen"/>
          <w:bCs/>
          <w:sz w:val="22"/>
          <w:szCs w:val="22"/>
          <w:lang w:val="hy-AM"/>
        </w:rPr>
        <w:t>առանձնացված</w:t>
      </w: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4D7F19">
        <w:rPr>
          <w:rFonts w:ascii="GHEA Grapalat" w:hAnsi="GHEA Grapalat" w:cs="Sylfaen"/>
          <w:bCs/>
          <w:sz w:val="22"/>
          <w:szCs w:val="22"/>
          <w:lang w:val="hy-AM"/>
        </w:rPr>
        <w:t>հողամասերն</w:t>
      </w: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 օտարել </w:t>
      </w:r>
      <w:r w:rsidRPr="004D7F19">
        <w:rPr>
          <w:rFonts w:ascii="GHEA Grapalat" w:hAnsi="GHEA Grapalat" w:cs="Sylfaen"/>
          <w:bCs/>
          <w:sz w:val="22"/>
          <w:szCs w:val="22"/>
          <w:lang w:val="hy-AM"/>
        </w:rPr>
        <w:t>աճուրդով</w:t>
      </w: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4D7F19">
        <w:rPr>
          <w:rFonts w:ascii="GHEA Grapalat" w:hAnsi="GHEA Grapalat" w:cs="Sylfaen"/>
          <w:bCs/>
          <w:sz w:val="22"/>
          <w:szCs w:val="22"/>
          <w:lang w:val="hy-AM"/>
        </w:rPr>
        <w:t>և սահմանել  աճուրդի</w:t>
      </w: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Pr="004D7F19">
        <w:rPr>
          <w:rFonts w:ascii="GHEA Grapalat" w:hAnsi="GHEA Grapalat" w:cs="Sylfaen"/>
          <w:bCs/>
          <w:sz w:val="22"/>
          <w:szCs w:val="22"/>
          <w:lang w:val="hy-AM"/>
        </w:rPr>
        <w:t>մեկնարկային</w:t>
      </w: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4D7F19">
        <w:rPr>
          <w:rFonts w:ascii="GHEA Grapalat" w:hAnsi="GHEA Grapalat" w:cs="Sylfaen"/>
          <w:bCs/>
          <w:sz w:val="22"/>
          <w:szCs w:val="22"/>
          <w:lang w:val="hy-AM"/>
        </w:rPr>
        <w:t>գներն</w:t>
      </w: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4D7F19">
        <w:rPr>
          <w:rFonts w:ascii="GHEA Grapalat" w:hAnsi="GHEA Grapalat" w:cs="Sylfaen"/>
          <w:bCs/>
          <w:sz w:val="22"/>
          <w:szCs w:val="22"/>
          <w:lang w:val="hy-AM"/>
        </w:rPr>
        <w:t>ու</w:t>
      </w: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4D7F19">
        <w:rPr>
          <w:rFonts w:ascii="GHEA Grapalat" w:hAnsi="GHEA Grapalat" w:cs="Sylfaen"/>
          <w:bCs/>
          <w:sz w:val="22"/>
          <w:szCs w:val="22"/>
          <w:lang w:val="hy-AM"/>
        </w:rPr>
        <w:t>պ</w:t>
      </w:r>
      <w:r w:rsidRPr="004D7F19">
        <w:rPr>
          <w:rFonts w:ascii="GHEA Grapalat" w:hAnsi="GHEA Grapalat"/>
          <w:bCs/>
          <w:sz w:val="22"/>
          <w:szCs w:val="22"/>
          <w:lang w:val="hy-AM"/>
        </w:rPr>
        <w:t xml:space="preserve">այմանները՝ համաձայն հավելվածի: </w:t>
      </w: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4D7F19" w:rsidRDefault="00657E0E" w:rsidP="00657E0E">
      <w:pPr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</w:rPr>
        <w:lastRenderedPageBreak/>
        <w:t xml:space="preserve">      </w:t>
      </w:r>
      <w:r w:rsidR="004D7F19">
        <w:rPr>
          <w:rFonts w:ascii="GHEA Grapalat" w:hAnsi="GHEA Grapalat"/>
          <w:b/>
          <w:lang w:val="hy-AM"/>
        </w:rPr>
        <w:t xml:space="preserve">  </w:t>
      </w:r>
      <w:r w:rsidR="004D7F19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4D7F19">
        <w:rPr>
          <w:rFonts w:ascii="GHEA Grapalat" w:hAnsi="GHEA Grapalat"/>
          <w:b/>
          <w:noProof/>
          <w:sz w:val="22"/>
          <w:szCs w:val="22"/>
        </w:rPr>
        <w:t>22</w:t>
      </w:r>
      <w:r w:rsidR="004D7F19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   Ձեռնպահ (</w:t>
      </w:r>
      <w:r w:rsidR="004D7F19">
        <w:rPr>
          <w:rFonts w:ascii="GHEA Grapalat" w:hAnsi="GHEA Grapalat"/>
          <w:b/>
          <w:noProof/>
          <w:sz w:val="22"/>
          <w:szCs w:val="22"/>
        </w:rPr>
        <w:t>2</w:t>
      </w:r>
      <w:r w:rsidR="004D7F19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0" w:type="auto"/>
        <w:tblLook w:val="04A0"/>
      </w:tblPr>
      <w:tblGrid>
        <w:gridCol w:w="9894"/>
        <w:gridCol w:w="222"/>
      </w:tblGrid>
      <w:tr w:rsidR="004D7F19" w:rsidRPr="00E16323" w:rsidTr="0095578C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4D7F19" w:rsidRPr="00657E0E" w:rsidTr="0095578C">
              <w:trPr>
                <w:trHeight w:val="92"/>
              </w:trPr>
              <w:tc>
                <w:tcPr>
                  <w:tcW w:w="6557" w:type="dxa"/>
                </w:tcPr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Վ.Սամսոնյան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Ն.Պողոսյան  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Խ.Վարաժյան   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Հ.Ասատրյան  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Ա.Բեյբուտյան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Շ.Արամյան  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 Ստեփանյան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Վ.Հակոբյան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Ս.Ադամյան  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Կ.Սոսյան   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Կ.Մալխասյան</w:t>
                  </w:r>
                </w:p>
                <w:p w:rsidR="004D7F19" w:rsidRPr="00657E0E" w:rsidRDefault="004D7F19" w:rsidP="00657E0E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</w:t>
                  </w:r>
                  <w:r w:rsidRPr="00657E0E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Կ.Ասատրյան    </w:t>
                  </w:r>
                </w:p>
                <w:p w:rsidR="004D7F19" w:rsidRPr="00657E0E" w:rsidRDefault="004D7F19" w:rsidP="00657E0E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</w:p>
                <w:p w:rsidR="004D7F19" w:rsidRPr="00657E0E" w:rsidRDefault="004D7F19" w:rsidP="00657E0E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4D7F19" w:rsidRPr="00657E0E" w:rsidRDefault="004D7F19" w:rsidP="00657E0E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4D7F19" w:rsidRDefault="004D7F19" w:rsidP="0095578C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4D7F19" w:rsidRDefault="004D7F19" w:rsidP="0095578C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4D7F19" w:rsidRDefault="004D7F19" w:rsidP="0095578C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657E0E" w:rsidRDefault="00657E0E" w:rsidP="00657E0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657E0E" w:rsidRDefault="00657E0E" w:rsidP="00657E0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657E0E" w:rsidRPr="00657E0E" w:rsidRDefault="00657E0E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0"/>
          <w:szCs w:val="22"/>
          <w:lang w:val="hy-AM"/>
        </w:rPr>
      </w:pPr>
    </w:p>
    <w:p w:rsidR="003F4199" w:rsidRPr="00657E0E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  <w:r w:rsidR="00657E0E">
        <w:rPr>
          <w:rFonts w:ascii="GHEA Grapalat" w:hAnsi="GHEA Grapalat" w:cs="Sylfaen"/>
          <w:b/>
          <w:bCs/>
          <w:noProof/>
          <w:sz w:val="18"/>
          <w:szCs w:val="22"/>
        </w:rPr>
        <w:t xml:space="preserve">,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657E0E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A64" w:rsidRDefault="001D4A64" w:rsidP="00FF2C33">
      <w:r>
        <w:separator/>
      </w:r>
    </w:p>
  </w:endnote>
  <w:endnote w:type="continuationSeparator" w:id="1">
    <w:p w:rsidR="001D4A64" w:rsidRDefault="001D4A64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A64" w:rsidRDefault="001D4A64" w:rsidP="00FF2C33">
      <w:r>
        <w:separator/>
      </w:r>
    </w:p>
  </w:footnote>
  <w:footnote w:type="continuationSeparator" w:id="1">
    <w:p w:rsidR="001D4A64" w:rsidRDefault="001D4A64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0202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D4A64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D7F19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207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57E0E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4B04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2023-05-16T11:31:00Z</dcterms:modified>
</cp:coreProperties>
</file>