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E4D0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E4D0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053DFF">
        <w:rPr>
          <w:rFonts w:ascii="GHEA Grapalat" w:hAnsi="GHEA Grapalat" w:cs="Sylfaen"/>
          <w:b/>
          <w:szCs w:val="18"/>
          <w:lang w:val="hy-AM"/>
        </w:rPr>
        <w:t>208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1E4D0F">
        <w:rPr>
          <w:rFonts w:ascii="GHEA Grapalat" w:hAnsi="GHEA Grapalat" w:cs="Sylfaen"/>
          <w:b/>
          <w:szCs w:val="18"/>
          <w:lang w:val="hy-AM"/>
        </w:rPr>
        <w:t>–</w:t>
      </w:r>
      <w:r w:rsidRPr="004524D1">
        <w:rPr>
          <w:rFonts w:ascii="GHEA Grapalat" w:hAnsi="GHEA Grapalat" w:cs="Sylfaen"/>
          <w:b/>
          <w:szCs w:val="18"/>
          <w:lang w:val="hy-AM"/>
        </w:rPr>
        <w:t>Ա</w:t>
      </w:r>
    </w:p>
    <w:p w:rsidR="001E4D0F" w:rsidRPr="001E4D0F" w:rsidRDefault="001E4D0F" w:rsidP="0051376F">
      <w:pPr>
        <w:ind w:left="567" w:firstLine="426"/>
        <w:jc w:val="center"/>
        <w:rPr>
          <w:rFonts w:ascii="GHEA Grapalat" w:hAnsi="GHEA Grapalat" w:cs="Sylfaen"/>
          <w:b/>
          <w:sz w:val="12"/>
          <w:szCs w:val="18"/>
          <w:lang w:val="hy-AM"/>
        </w:rPr>
      </w:pPr>
    </w:p>
    <w:p w:rsidR="001E4D0F" w:rsidRDefault="001E4D0F" w:rsidP="001E4D0F">
      <w:pPr>
        <w:tabs>
          <w:tab w:val="left" w:pos="-709"/>
          <w:tab w:val="left" w:pos="7035"/>
        </w:tabs>
        <w:ind w:right="15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ՔԱՂԱՔԻ ԲՆԱԿԵԼԻ ՏՆԵՐԻ ԿԱՌՈՒՑՄԱՆ ԵՎ ՍՊԱՍԱՐԿՄԱՆ ՀԱՄԱՐ ՕՐԻՆԱԿԱՆ ՀՈՂԱՄԱՍԻՆ ԿԻՑ, ՍԱՀՄԱՆՎԱԾ ՉԱՓԻՑ ԱՎԵԼ ՕԳՏԱԳՈՐԾՎՈՂ ՀՈՂԱՄԱՍԵՐԸ ՕՏԱՐԵԼՈՒ   ՄԱՍԻՆ</w:t>
      </w:r>
    </w:p>
    <w:p w:rsidR="001E4D0F" w:rsidRPr="001E4D0F" w:rsidRDefault="001E4D0F" w:rsidP="001E4D0F">
      <w:pPr>
        <w:tabs>
          <w:tab w:val="left" w:pos="7035"/>
        </w:tabs>
        <w:ind w:left="-360"/>
        <w:jc w:val="center"/>
        <w:rPr>
          <w:rFonts w:ascii="GHEA Grapalat" w:hAnsi="GHEA Grapalat"/>
          <w:sz w:val="14"/>
          <w:szCs w:val="22"/>
          <w:lang w:val="hy-AM"/>
        </w:rPr>
      </w:pPr>
    </w:p>
    <w:p w:rsidR="001E4D0F" w:rsidRDefault="001E4D0F" w:rsidP="001E4D0F">
      <w:pPr>
        <w:tabs>
          <w:tab w:val="left" w:pos="7035"/>
        </w:tabs>
        <w:ind w:left="-360" w:hanging="66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Ղեկավարվելով «Տեղական ինքնակառավարման մասին» օրենքի </w:t>
      </w:r>
      <w:r>
        <w:rPr>
          <w:rFonts w:ascii="GHEA Grapalat" w:hAnsi="GHEA Grapalat" w:cs="Sylfaen"/>
          <w:sz w:val="22"/>
          <w:szCs w:val="22"/>
          <w:lang w:val="hy-AM"/>
        </w:rPr>
        <w:t xml:space="preserve">18-րդ հոդվածի 1-ին մասի 21-րդ կետով, «Իրավունք հաստատող փաստաթղթերը չպահպանված անհատական բնակելի տների կարգավիճակի մասին» օրենքի 2-րդ և 3-րդ հոդվածներով և </w:t>
      </w:r>
      <w:r>
        <w:rPr>
          <w:rFonts w:ascii="GHEA Grapalat" w:hAnsi="GHEA Grapalat"/>
          <w:sz w:val="22"/>
          <w:szCs w:val="22"/>
          <w:lang w:val="hy-AM"/>
        </w:rPr>
        <w:t>հիմք ընդունելով քաղաքացիներ Ռաֆիկ Փանոսյանի 31.01.2023թ. 1463, Արտաշես Զաքարյանի 04.11.2022թ. 20523,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Սուրեն Սահակյանի լիազորված անձ Սրապիոն Մինասյանի 04.01.2022թ. 17923 թվագրումներով դիմումները՝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Շիրակի մարզի </w:t>
      </w:r>
      <w:r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1E4D0F" w:rsidRDefault="001E4D0F" w:rsidP="001E4D0F">
      <w:pPr>
        <w:pStyle w:val="af"/>
        <w:numPr>
          <w:ilvl w:val="0"/>
          <w:numId w:val="44"/>
        </w:numPr>
        <w:tabs>
          <w:tab w:val="left" w:pos="7035"/>
        </w:tabs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Շիրակի մարզի Գյումրի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 վարչական տարածքում գտնվող բնակելի տների կառուցման և սպասարկման համար օրինական հողամասին կից, սահմանված չափից ավել օգտագործվող հողամասերը դրանց կադաստրային արժեքով օտարել նշված տների սեփականատերերին, համաձայն հավելվածի:</w:t>
      </w:r>
    </w:p>
    <w:p w:rsidR="00D617CD" w:rsidRPr="001E4D0F" w:rsidRDefault="001E4D0F" w:rsidP="001E4D0F">
      <w:pPr>
        <w:pStyle w:val="af"/>
        <w:numPr>
          <w:ilvl w:val="0"/>
          <w:numId w:val="44"/>
        </w:numPr>
        <w:tabs>
          <w:tab w:val="left" w:pos="7035"/>
        </w:tabs>
        <w:spacing w:after="0" w:line="240" w:lineRule="auto"/>
        <w:jc w:val="both"/>
        <w:rPr>
          <w:rFonts w:ascii="GHEA Grapalat" w:hAnsi="GHEA Grapalat"/>
          <w:lang w:val="hy-AM"/>
        </w:rPr>
        <w:sectPr w:rsidR="00D617CD" w:rsidRPr="001E4D0F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  <w:r w:rsidRPr="001E4D0F">
        <w:rPr>
          <w:rFonts w:ascii="GHEA Grapalat" w:hAnsi="GHEA Grapalat"/>
          <w:lang w:val="hy-AM"/>
        </w:rPr>
        <w:t xml:space="preserve">Սույն որոշումն ուժի մեջ է մտնում դիմումատուներին պատշաճ իրազեկելու օրվան հաջորդող օրվանից:                                                                                                  </w:t>
      </w:r>
    </w:p>
    <w:p w:rsidR="001E4D0F" w:rsidRDefault="001E4D0F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2B7A4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8195" w:type="dxa"/>
        <w:tblLook w:val="04A0"/>
      </w:tblPr>
      <w:tblGrid>
        <w:gridCol w:w="4248"/>
        <w:gridCol w:w="3947"/>
      </w:tblGrid>
      <w:tr w:rsidR="0051376F" w:rsidRPr="009E24DA" w:rsidTr="008B6E60">
        <w:trPr>
          <w:trHeight w:val="1073"/>
        </w:trPr>
        <w:tc>
          <w:tcPr>
            <w:tcW w:w="4248" w:type="dxa"/>
          </w:tcPr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9E24DA" w:rsidRDefault="00D63EE3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9E24DA" w:rsidRDefault="00DA2C33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B7A49" w:rsidRPr="009E24DA" w:rsidRDefault="002B7A49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B7A49" w:rsidRPr="009E24DA" w:rsidRDefault="002B7A49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C7085" w:rsidRDefault="00DC7085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1E4D0F" w:rsidRDefault="001E4D0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1E4D0F" w:rsidRPr="009E24DA" w:rsidRDefault="001E4D0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73CBC" w:rsidRPr="009E24DA" w:rsidRDefault="00773CBC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Ն.Միրզոյան</w:t>
            </w:r>
          </w:p>
          <w:p w:rsidR="00773CBC" w:rsidRPr="009E24DA" w:rsidRDefault="00773CBC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E24D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E24DA" w:rsidRDefault="0051376F" w:rsidP="009E24D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E24DA" w:rsidRDefault="0051376F" w:rsidP="009E24D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E24DA" w:rsidRDefault="0051376F" w:rsidP="009E24D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9E24DA" w:rsidRDefault="0051376F" w:rsidP="009E24DA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9E24DA" w:rsidRDefault="009E24DA" w:rsidP="009E24D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E24DA" w:rsidRDefault="009E24DA" w:rsidP="009E24D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58" w:rsidRDefault="00545158" w:rsidP="00FF2C33">
      <w:r>
        <w:separator/>
      </w:r>
    </w:p>
  </w:endnote>
  <w:endnote w:type="continuationSeparator" w:id="1">
    <w:p w:rsidR="00545158" w:rsidRDefault="0054515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58" w:rsidRDefault="00545158" w:rsidP="00FF2C33">
      <w:r>
        <w:separator/>
      </w:r>
    </w:p>
  </w:footnote>
  <w:footnote w:type="continuationSeparator" w:id="1">
    <w:p w:rsidR="00545158" w:rsidRDefault="0054515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2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4783"/>
    <w:rsid w:val="001E4D0F"/>
    <w:rsid w:val="001E5311"/>
    <w:rsid w:val="001F0DCE"/>
    <w:rsid w:val="001F2A90"/>
    <w:rsid w:val="001F433E"/>
    <w:rsid w:val="001F4BF4"/>
    <w:rsid w:val="00201F1F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1AE7"/>
    <w:rsid w:val="00302503"/>
    <w:rsid w:val="00305BB1"/>
    <w:rsid w:val="00306E87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2511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5158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4DA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3EE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2023-10-12T11:42:00Z</dcterms:modified>
</cp:coreProperties>
</file>